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2FE4EE" w14:textId="77777777" w:rsidR="001030AB" w:rsidRDefault="001030AB" w:rsidP="001030AB">
      <w:pPr>
        <w:jc w:val="center"/>
      </w:pPr>
    </w:p>
    <w:p w14:paraId="5D6E427F" w14:textId="77777777" w:rsidR="001030AB" w:rsidRDefault="001030AB" w:rsidP="001030AB">
      <w:pPr>
        <w:jc w:val="center"/>
      </w:pPr>
    </w:p>
    <w:p w14:paraId="69F9D947" w14:textId="77777777" w:rsidR="001030AB" w:rsidRDefault="001030AB" w:rsidP="001030AB">
      <w:pPr>
        <w:jc w:val="center"/>
      </w:pPr>
    </w:p>
    <w:p w14:paraId="31115C26" w14:textId="77777777" w:rsidR="001030AB" w:rsidRDefault="001030AB" w:rsidP="001030AB">
      <w:pPr>
        <w:jc w:val="center"/>
      </w:pPr>
    </w:p>
    <w:p w14:paraId="0208F21A" w14:textId="77777777" w:rsidR="001030AB" w:rsidRDefault="001030AB" w:rsidP="001030AB">
      <w:pPr>
        <w:jc w:val="center"/>
      </w:pPr>
    </w:p>
    <w:p w14:paraId="2C3C902F" w14:textId="77777777" w:rsidR="001030AB" w:rsidRDefault="001030AB" w:rsidP="001030AB">
      <w:pPr>
        <w:jc w:val="center"/>
      </w:pPr>
    </w:p>
    <w:p w14:paraId="2A743285" w14:textId="77777777" w:rsidR="001030AB" w:rsidRDefault="001030AB" w:rsidP="001030AB">
      <w:pPr>
        <w:jc w:val="center"/>
      </w:pPr>
    </w:p>
    <w:p w14:paraId="46C2E1D2" w14:textId="77777777" w:rsidR="00897977" w:rsidRDefault="00A735BB" w:rsidP="001030AB">
      <w:pPr>
        <w:jc w:val="center"/>
      </w:pPr>
      <w:r>
        <w:t>Anxiety Disorder</w:t>
      </w:r>
    </w:p>
    <w:p w14:paraId="3D5E1666" w14:textId="77777777" w:rsidR="001030AB" w:rsidRDefault="00A735BB" w:rsidP="001030AB">
      <w:pPr>
        <w:jc w:val="center"/>
      </w:pPr>
      <w:r>
        <w:t>Student Name</w:t>
      </w:r>
    </w:p>
    <w:p w14:paraId="5D8E0A1D" w14:textId="77777777" w:rsidR="001030AB" w:rsidRDefault="00A735BB" w:rsidP="001030AB">
      <w:pPr>
        <w:jc w:val="center"/>
      </w:pPr>
      <w:r>
        <w:t>Institution Affiliations</w:t>
      </w:r>
    </w:p>
    <w:p w14:paraId="2D26EA2E" w14:textId="77777777" w:rsidR="001030AB" w:rsidRDefault="00A735BB" w:rsidP="001030AB">
      <w:pPr>
        <w:jc w:val="center"/>
      </w:pPr>
      <w:r>
        <w:t>Date</w:t>
      </w:r>
    </w:p>
    <w:p w14:paraId="48F2B2EA" w14:textId="77777777" w:rsidR="001030AB" w:rsidRDefault="00A735BB">
      <w:r>
        <w:br w:type="page"/>
      </w:r>
    </w:p>
    <w:p w14:paraId="29BD3918" w14:textId="575C3470" w:rsidR="00E12C81" w:rsidRPr="00E12C81" w:rsidRDefault="00E12C81" w:rsidP="00E12C81">
      <w:pPr>
        <w:spacing w:line="480" w:lineRule="auto"/>
        <w:ind w:firstLine="720"/>
        <w:jc w:val="center"/>
        <w:rPr>
          <w:b/>
          <w:bCs/>
        </w:rPr>
      </w:pPr>
      <w:r w:rsidRPr="00E12C81">
        <w:rPr>
          <w:b/>
          <w:bCs/>
        </w:rPr>
        <w:lastRenderedPageBreak/>
        <w:t>ANXIETY DISORDER</w:t>
      </w:r>
    </w:p>
    <w:p w14:paraId="21C68A6F" w14:textId="2D54D006" w:rsidR="00A37AC9" w:rsidRDefault="00A735BB" w:rsidP="007B76BC">
      <w:pPr>
        <w:spacing w:line="480" w:lineRule="auto"/>
        <w:ind w:firstLine="720"/>
      </w:pPr>
      <w:r>
        <w:t xml:space="preserve">Anxiety disorder refers to a psychological health condition of worrying, anxiousness, and fear which are strong enough to interfere with a person's daily events. Anxiety </w:t>
      </w:r>
      <w:r>
        <w:t>disorders are in the form of panic attacks, obsession, and post-traumatic stress. The early symptoms for one to realize they have anxiety include continuous worry and inability to set it aside, and restlessness. Anxiety has adverse effects on the mental be</w:t>
      </w:r>
      <w:r>
        <w:t>havior and physiological functioning of the body. This essay discusses</w:t>
      </w:r>
      <w:r w:rsidR="00074319">
        <w:t xml:space="preserve"> the basic types</w:t>
      </w:r>
      <w:r>
        <w:t xml:space="preserve"> of anxiety </w:t>
      </w:r>
      <w:r w:rsidR="00074319">
        <w:t>disorders that affect people in all stages of life</w:t>
      </w:r>
      <w:r>
        <w:t xml:space="preserve">. </w:t>
      </w:r>
    </w:p>
    <w:p w14:paraId="58B98C7B" w14:textId="77777777" w:rsidR="00A37AC9" w:rsidRDefault="00A735BB" w:rsidP="007B76BC">
      <w:pPr>
        <w:spacing w:line="480" w:lineRule="auto"/>
        <w:ind w:firstLine="720"/>
      </w:pPr>
      <w:r>
        <w:t>The first type is a short-term anxiety disorder. In this case, anxiety can cause breathing and the rate o</w:t>
      </w:r>
      <w:r>
        <w:t>f the heartbeat to increase. An increase in heartbeat may lead to concentration of blood circulation in the brain formulating a person to face tension. However, if the tension becomes enormous, the person may start feeling light-headed and motion sickness.</w:t>
      </w:r>
      <w:r>
        <w:t xml:space="preserve"> </w:t>
      </w:r>
      <w:r w:rsidR="00134A6D">
        <w:t>(Leichsenring et al, 2009</w:t>
      </w:r>
      <w:r w:rsidR="00404A27">
        <w:t>)</w:t>
      </w:r>
      <w:r w:rsidR="00134A6D">
        <w:t xml:space="preserve"> research shows that short-term anxiety can be treated and if help is not sought immediately can easily outcome to </w:t>
      </w:r>
      <w:r w:rsidR="000E4929">
        <w:t>generalized</w:t>
      </w:r>
      <w:r w:rsidR="00134A6D">
        <w:t xml:space="preserve"> anxiety disorder.</w:t>
      </w:r>
    </w:p>
    <w:p w14:paraId="614F2173" w14:textId="77777777" w:rsidR="00074319" w:rsidRDefault="00A735BB" w:rsidP="007B76BC">
      <w:pPr>
        <w:spacing w:line="480" w:lineRule="auto"/>
        <w:ind w:firstLine="720"/>
      </w:pPr>
      <w:r>
        <w:t>Generalized anxiety disorder manifests from extreme cases of</w:t>
      </w:r>
      <w:r w:rsidR="007D7AD3">
        <w:t xml:space="preserve"> short-</w:t>
      </w:r>
      <w:r>
        <w:t xml:space="preserve">term anxiety. </w:t>
      </w:r>
      <w:r w:rsidR="009119D3">
        <w:t>Worry and stres</w:t>
      </w:r>
      <w:r>
        <w:t xml:space="preserve">s make a </w:t>
      </w:r>
      <w:r w:rsidR="009119D3">
        <w:t>person’s</w:t>
      </w:r>
      <w:r>
        <w:t xml:space="preserve"> day-to-day activity, </w:t>
      </w:r>
      <w:r w:rsidR="009119D3">
        <w:t xml:space="preserve">for about six months or more, the person is likely to suffer Generalized Anxiety Disorder. At this stage, </w:t>
      </w:r>
      <w:r w:rsidR="00D731C7">
        <w:t xml:space="preserve">the effects are intense and one is unable to run their daily undertakings and mental treatment may be administered. </w:t>
      </w:r>
      <w:r w:rsidR="001E5879">
        <w:t>Research done by (Spitzer et al, 2006), indicates that Generalized Anxiety Disorder is a common clinical condition and there is no measure for assessing this kind of disorder. The study further gives its validity and reliability in evaluating the mental condition of patients.</w:t>
      </w:r>
    </w:p>
    <w:p w14:paraId="33C31FA8" w14:textId="77777777" w:rsidR="00CA7DC3" w:rsidRDefault="00A735BB" w:rsidP="007B76BC">
      <w:pPr>
        <w:spacing w:line="480" w:lineRule="auto"/>
        <w:ind w:firstLine="720"/>
      </w:pPr>
      <w:r>
        <w:t xml:space="preserve">Anxiety may also manifest from fear of social interactions. This is known as Social Anxiety Disorder. A person is afraid of public judgment and humiliation. In extreme cases, </w:t>
      </w:r>
      <w:r>
        <w:lastRenderedPageBreak/>
        <w:t>social anxiety results in a feeling of lone</w:t>
      </w:r>
      <w:r>
        <w:t xml:space="preserve">liness, and ashamed. This is a secretive kind of anxiety and many people suffer for a long time before seeking help. </w:t>
      </w:r>
      <w:r w:rsidR="007D7AD3">
        <w:t xml:space="preserve">According to research done by </w:t>
      </w:r>
      <w:r w:rsidR="007D7AD3" w:rsidRPr="00F76EBE">
        <w:t>(Stein et al, 2008),</w:t>
      </w:r>
      <w:r w:rsidR="007D7AD3">
        <w:rPr>
          <w:color w:val="FF0000"/>
        </w:rPr>
        <w:t xml:space="preserve"> </w:t>
      </w:r>
      <w:r w:rsidR="007D7AD3">
        <w:t>social anxiety is an early kick-off age of about 11 years and affects about 80% of the population by the age of 20years. The study further shows that social anxiety is much cultured than shyness. This anxiety is chronic, malicious, and underpins neurological body functioning.</w:t>
      </w:r>
    </w:p>
    <w:p w14:paraId="5FA23291" w14:textId="77777777" w:rsidR="007D7AD3" w:rsidRDefault="00A735BB" w:rsidP="007B76BC">
      <w:pPr>
        <w:spacing w:line="480" w:lineRule="auto"/>
        <w:ind w:firstLine="720"/>
      </w:pPr>
      <w:r>
        <w:t>In conclusion, anxiety disorder is a treatable condition if detecte</w:t>
      </w:r>
      <w:r>
        <w:t xml:space="preserve">d at an </w:t>
      </w:r>
      <w:r w:rsidR="000C5EB3">
        <w:t>early</w:t>
      </w:r>
      <w:r>
        <w:t xml:space="preserve"> </w:t>
      </w:r>
      <w:r w:rsidR="000C5EB3">
        <w:t>stage</w:t>
      </w:r>
      <w:r>
        <w:t xml:space="preserve"> but if help is not sought </w:t>
      </w:r>
      <w:r w:rsidR="000C5EB3">
        <w:t>out;</w:t>
      </w:r>
      <w:r>
        <w:t xml:space="preserve"> it may result in a mental breakdown. The three cases of anxiety disorders discussed above are the most common and </w:t>
      </w:r>
      <w:r w:rsidR="000C5EB3">
        <w:t>Generalized Anxiety is one to be given the most attention. In general, parents, teachers, and religious leaders need to put their eye on children between 11 to 20 years of age since this is the group that manifests social anxiety and short-term anxiety disorders and provide them with necessary help before the condition advances further to Generalized Anxiety disorder.</w:t>
      </w:r>
    </w:p>
    <w:p w14:paraId="6C7AC9E7" w14:textId="77777777" w:rsidR="001030AB" w:rsidRDefault="001030AB" w:rsidP="001030AB"/>
    <w:p w14:paraId="3DA08BF8" w14:textId="77777777" w:rsidR="001030AB" w:rsidRDefault="001030AB" w:rsidP="001030AB"/>
    <w:p w14:paraId="5326760B" w14:textId="77777777" w:rsidR="007B76BC" w:rsidRDefault="00A735BB">
      <w:pPr>
        <w:rPr>
          <w:b/>
        </w:rPr>
      </w:pPr>
      <w:r>
        <w:rPr>
          <w:b/>
        </w:rPr>
        <w:br w:type="page"/>
      </w:r>
    </w:p>
    <w:p w14:paraId="058B72BE" w14:textId="77777777" w:rsidR="001030AB" w:rsidRPr="001030AB" w:rsidRDefault="00A735BB" w:rsidP="00E12C81">
      <w:pPr>
        <w:jc w:val="center"/>
        <w:rPr>
          <w:b/>
        </w:rPr>
      </w:pPr>
      <w:r w:rsidRPr="001030AB">
        <w:rPr>
          <w:b/>
        </w:rPr>
        <w:lastRenderedPageBreak/>
        <w:t>References</w:t>
      </w:r>
    </w:p>
    <w:p w14:paraId="32658315" w14:textId="77777777" w:rsidR="00E12C81" w:rsidRPr="007D7AD3" w:rsidRDefault="00E12C81" w:rsidP="001030AB">
      <w:pPr>
        <w:spacing w:line="480" w:lineRule="auto"/>
        <w:ind w:left="720" w:hanging="720"/>
      </w:pPr>
      <w:proofErr w:type="spellStart"/>
      <w:r>
        <w:t>Leichsenring</w:t>
      </w:r>
      <w:proofErr w:type="spellEnd"/>
      <w:r>
        <w:t xml:space="preserve"> D Sc, F., Salzer, S., Jaeger, U., Kächele, H., Kreische, R., Leweke, F., ... &amp; Leibing D Sc, E. (2009). Short-term psychodynamic psychotherapy and cognitive-behavioral therapy in generalized anxiety disorder: a randomized</w:t>
      </w:r>
    </w:p>
    <w:p w14:paraId="7B6283F5" w14:textId="77777777" w:rsidR="00E12C81" w:rsidRDefault="00E12C81" w:rsidP="001030AB">
      <w:pPr>
        <w:spacing w:line="480" w:lineRule="auto"/>
        <w:ind w:left="720" w:hanging="720"/>
      </w:pPr>
      <w:r>
        <w:t>Spitzer, R. L., Kroenke, K., Williams, J. B., &amp; Löwe, B. (2006). A brief measure for assessing generalized anxiety disorder: the GAD-7. Archives of internal medicine, 166(10), 1092-1097.</w:t>
      </w:r>
    </w:p>
    <w:p w14:paraId="0D6D4B36" w14:textId="77777777" w:rsidR="00E12C81" w:rsidRDefault="00E12C81" w:rsidP="001030AB">
      <w:pPr>
        <w:spacing w:line="480" w:lineRule="auto"/>
        <w:ind w:left="720" w:hanging="720"/>
      </w:pPr>
      <w:r>
        <w:t>Stein, M. B., &amp; Stein, D. J. (2008). Social anxiety disord</w:t>
      </w:r>
      <w:bookmarkStart w:id="0" w:name="_GoBack"/>
      <w:bookmarkEnd w:id="0"/>
      <w:r>
        <w:t>er. The Lancet, 371(9618), 1115-1125.</w:t>
      </w:r>
    </w:p>
    <w:sectPr w:rsidR="00E12C81" w:rsidSect="00E12C8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A0647A" w14:textId="77777777" w:rsidR="00A735BB" w:rsidRDefault="00A735BB">
      <w:pPr>
        <w:spacing w:after="0" w:line="240" w:lineRule="auto"/>
      </w:pPr>
      <w:r>
        <w:separator/>
      </w:r>
    </w:p>
  </w:endnote>
  <w:endnote w:type="continuationSeparator" w:id="0">
    <w:p w14:paraId="0A845C54" w14:textId="77777777" w:rsidR="00A735BB" w:rsidRDefault="00A735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2BADFD" w14:textId="77777777" w:rsidR="00A735BB" w:rsidRDefault="00A735BB">
      <w:pPr>
        <w:spacing w:after="0" w:line="240" w:lineRule="auto"/>
      </w:pPr>
      <w:r>
        <w:separator/>
      </w:r>
    </w:p>
  </w:footnote>
  <w:footnote w:type="continuationSeparator" w:id="0">
    <w:p w14:paraId="71F8EF55" w14:textId="77777777" w:rsidR="00A735BB" w:rsidRDefault="00A735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2BFB66" w14:textId="29EF8398" w:rsidR="00E12C81" w:rsidRDefault="00E12C81">
    <w:pPr>
      <w:pStyle w:val="Header"/>
      <w:jc w:val="right"/>
    </w:pPr>
    <w:r>
      <w:t xml:space="preserve">ANXIENTY DISORDER                                                                                                               </w:t>
    </w:r>
    <w:sdt>
      <w:sdtPr>
        <w:id w:val="-1897616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38ED45A" w14:textId="77777777" w:rsidR="006D3190" w:rsidRDefault="006D31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16C2D9" w14:textId="2B6DC615" w:rsidR="006D3190" w:rsidRDefault="00A735BB" w:rsidP="006D3190">
    <w:r>
      <w:t xml:space="preserve">Running Head: </w:t>
    </w:r>
    <w:r w:rsidR="00E12C81">
      <w:t>ANXIETY DISORDER                                                                                         1</w:t>
    </w:r>
  </w:p>
  <w:p w14:paraId="583DE93B" w14:textId="77777777" w:rsidR="006D3190" w:rsidRDefault="006D31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BA4"/>
    <w:rsid w:val="00074319"/>
    <w:rsid w:val="000C5EB3"/>
    <w:rsid w:val="000E4929"/>
    <w:rsid w:val="001030AB"/>
    <w:rsid w:val="00134A6D"/>
    <w:rsid w:val="001E5879"/>
    <w:rsid w:val="00404A27"/>
    <w:rsid w:val="006D3190"/>
    <w:rsid w:val="007B76BC"/>
    <w:rsid w:val="007D7AD3"/>
    <w:rsid w:val="00897977"/>
    <w:rsid w:val="009119D3"/>
    <w:rsid w:val="009648A9"/>
    <w:rsid w:val="00A37AC9"/>
    <w:rsid w:val="00A735BB"/>
    <w:rsid w:val="00A82BA4"/>
    <w:rsid w:val="00BB0598"/>
    <w:rsid w:val="00CA7DC3"/>
    <w:rsid w:val="00D731C7"/>
    <w:rsid w:val="00E12C81"/>
    <w:rsid w:val="00EC322D"/>
    <w:rsid w:val="00F76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953BE"/>
  <w15:docId w15:val="{482A589C-E7A7-4560-81A7-DC0209C2C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31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3190"/>
  </w:style>
  <w:style w:type="paragraph" w:styleId="Footer">
    <w:name w:val="footer"/>
    <w:basedOn w:val="Normal"/>
    <w:link w:val="FooterChar"/>
    <w:uiPriority w:val="99"/>
    <w:unhideWhenUsed/>
    <w:rsid w:val="006D31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31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541</Words>
  <Characters>3088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 ouma</dc:creator>
  <cp:lastModifiedBy>user</cp:lastModifiedBy>
  <cp:revision>2</cp:revision>
  <dcterms:created xsi:type="dcterms:W3CDTF">2020-08-31T04:37:00Z</dcterms:created>
  <dcterms:modified xsi:type="dcterms:W3CDTF">2020-08-31T04:37:00Z</dcterms:modified>
</cp:coreProperties>
</file>